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ქალაქ თბილისის მუნიციპალიტეტის საკრებულოს</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№20-87</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2014 წლის 30 დეკემბერი ქ. თბილისი</w:t>
      </w:r>
    </w:p>
    <w:p w:rsidR="009341C5" w:rsidRDefault="00934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ქ. თბილისის მუნიციპალიტეტის საკრებულოს აპარატის, ქ. თბილისის მუნიციპალიტეტის მერიის ადმინისტრაციის, ქ. თბილისის მუნიციპალიტეტის მერიის საქალაქო სამსახურებისა და ქ. თბილისის მუნიციპალიტეტის რაიონული გამგეობების მიერ გაცემული საჯარო ინფორმაციის ასლის გადაღების მოსაკრებლის გადახდის შესახებ</w:t>
      </w:r>
    </w:p>
    <w:p w:rsidR="009341C5" w:rsidRDefault="00934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საქართველოს ორგანული კანონის „ადგილობრივი თვითმმართველობის კოდექსი“ მე-16 მუხლის მე-2 პუნქტის „დ“ ქვეპუნქტის, 24-ე მუხლის პირველი პუნქტის „დ.ბ“ ქვეპუნქტის, 61-ე მუხლის მე-2 პუნქტის, 93-ე მუხლის მეორე პუნქტის, საქართველოს ზოგადი ადმინსტრაციული კოდექსის 38-ე მუხლის, „საჯარო ინფორმაციის ასლის გადაღების მოსაკრებლის შესახებ“ საქართველოს კანონის, „ნორმატიული აქტების შესახებ“ საქართველოს კანონის 25-ე მუხლის საფუძველზე, ქ. თბილისის მუნიციპალიტეტის საკრებულო ადგენს:</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1. ქ. თბილისის მუნიციპალიტეტის საკრებულოს აპარატიდან, ქ. თბილისის მუნიციპალიტეტის მერიის ადმინისტრაციიდან, ქ. თბილისის მუნიციპალიტეტის მერიის საქალაქო სამსახურებიდან და ქ. თბილისის მუნიციპალიტეტის რაიონული გამგეობებიდან საჯარო ინფორმაციის მიღებით დაინტერესებული ფიზიკური და იურიდიული პირებისათვის დაწესებული საჯარო ინფორმაციის ასლის გადაღების მოსაკრებლის გადახდა განხორციელდეს სახელმწიფო ხაზინის ერთიან ანგარიშზე, საბანკო დაწესებულების მეშვეობით. </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ქ. თბილისის მუნიციპალიტეტის საკრებულოს აპარატი, ქ. თბილისის მუნიციპალიტეტის მერიის ადმინისტრაცია, ქ. თბილისის მუნიციპალიტეტის მერიის საქალაქო სამსახურები და ქ. თბილისის მუნიციპალიტეტის რაიონული გამგეობები მოთხოვნილ საჯარო ინფორმაციის ასლს გასცემენ დაინტერესებული პირის მიერ საჯარო ინფორმაციის ასლის გადაღების მოსაკრებლის გადახდის დამადასტურებელი ქვითრის წარმოდგენის შემდგომ. </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3. ქ. თბილისის მუნიციპალიტეტის საკრებულოს აპარატიდან საჯარო ინფორმაცის მიღებით დაინტერესებული ფიზიკური და იურიდიული პირებისთვის, „საჯარო ინფორმაციის ასლის გადაღების მოსაკრებლის შესახებ“ საქართველოს კანონით განსაზღვრული შეღავათის გარდა, წლის განმავლობაში მოსაკრებლის გადახდის გარეშე </w:t>
      </w:r>
      <w:r>
        <w:rPr>
          <w:rFonts w:ascii="Sylfaen" w:eastAsia="Times New Roman" w:hAnsi="Sylfaen" w:cs="Sylfaen"/>
          <w:noProof/>
          <w:sz w:val="24"/>
          <w:szCs w:val="24"/>
          <w:lang w:eastAsia="x-none"/>
        </w:rPr>
        <w:lastRenderedPageBreak/>
        <w:t xml:space="preserve">გამოსათხოვი საჯარო ინფორმაციის ოდენობა შეადგენს 5 გვერდს A4 ფორმატის ქაღალდის ქსეროასლის გადაღებისათვის. </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hAnsi="Times New Roman" w:cs="Times New Roma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ქ. თბილისის მუნიციპალიტეტის მერიის ადმინისტრაციიდან, ქ. თბილისის მუნიციპალიტეტის მერიის საქალაქო სამსახურებიდან და ქ. თბილისის მუნიციპალიტეტის რაიონული გამგეობებიდან 2017 წლის განმავლობაში საჯარო ინფორმაციის ასლის გადაღების მოსაკრებლის გადახდის გარეშე გაიცემა ის გამოთხოვილი საჯარო ინფორმაცია, რომლის ასლის გადაღების მოსაკრებლის ოდენობა არ აღემატება 2 ლარს</w:t>
      </w:r>
      <w:r>
        <w:rPr>
          <w:rFonts w:ascii="Times New Roman" w:hAnsi="Times New Roman" w:cs="Times New Roman"/>
          <w:noProof/>
          <w:sz w:val="24"/>
          <w:szCs w:val="24"/>
          <w:lang w:eastAsia="x-none"/>
        </w:rPr>
        <w:t>.</w:t>
      </w:r>
      <w:r>
        <w:rPr>
          <w:rFonts w:ascii="Sylfaen" w:hAnsi="Sylfaen" w:cs="Sylfaen"/>
          <w:noProof/>
          <w:sz w:val="24"/>
          <w:szCs w:val="24"/>
          <w:lang w:eastAsia="x-none"/>
        </w:rPr>
        <w:t xml:space="preserve"> </w:t>
      </w:r>
      <w:r>
        <w:rPr>
          <w:rFonts w:ascii="Sylfaen" w:hAnsi="Sylfaen" w:cs="Sylfaen"/>
          <w:i/>
          <w:iCs/>
          <w:noProof/>
          <w:sz w:val="20"/>
          <w:szCs w:val="20"/>
          <w:lang w:eastAsia="x-none"/>
        </w:rPr>
        <w:t>(25</w:t>
      </w:r>
      <w:r>
        <w:rPr>
          <w:rFonts w:ascii="Times New Roman" w:hAnsi="Times New Roman" w:cs="Times New Roman"/>
          <w:i/>
          <w:iCs/>
          <w:noProof/>
          <w:sz w:val="20"/>
          <w:szCs w:val="20"/>
          <w:lang w:eastAsia="x-none"/>
        </w:rPr>
        <w:t>.</w:t>
      </w:r>
      <w:r>
        <w:rPr>
          <w:rFonts w:ascii="Sylfaen" w:hAnsi="Sylfaen" w:cs="Sylfaen"/>
          <w:i/>
          <w:iCs/>
          <w:noProof/>
          <w:sz w:val="20"/>
          <w:szCs w:val="20"/>
          <w:lang w:eastAsia="x-none"/>
        </w:rPr>
        <w:t>07.2017 N 14</w:t>
      </w:r>
      <w:r>
        <w:rPr>
          <w:rFonts w:ascii="Sylfaen" w:eastAsia="Times New Roman" w:hAnsi="Sylfaen" w:cs="Sylfaen"/>
          <w:i/>
          <w:iCs/>
          <w:noProof/>
          <w:sz w:val="20"/>
          <w:szCs w:val="20"/>
          <w:lang w:eastAsia="x-none"/>
        </w:rPr>
        <w:t>–58)</w:t>
      </w:r>
      <w:r>
        <w:rPr>
          <w:rFonts w:ascii="Sylfaen" w:hAnsi="Sylfaen" w:cs="Sylfaen"/>
          <w:noProof/>
          <w:sz w:val="24"/>
          <w:szCs w:val="24"/>
          <w:lang w:eastAsia="x-none"/>
        </w:rPr>
        <w:t xml:space="preserve"> </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ძალადაკარგულად გამოცხადდეს:</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„ქ. თბილისის საკრებულოს აპარატის მიერ გაცემული საჯარო ინფორმაციის ასლის გადაღების მოსაკრებლის გადახდის შესახებ“ ქალაქ თბილისის საკრებულოს 2012 წლის 24 თებერვლის №15 დადგენილება;</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,,ქ. თბილისის მერიის ადმინისტრაციის, ქ. თბილისის მერიის საქალაქო სამსახურებისა და ქ. თბილისის რაიონული გამგეობების მიერ გაცემული საჯარო ინფორმაციის ასლის გადაღების მოსაკრებლის გადახდის შესახებ“  ქალაქ თბილისის მთავრობის 2014 წლის 11 თებერვლის №05.02.173 დადგენილება;</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6. დადგენილება ძალაში შედის 2015 წლის 1 იანვარს. </w:t>
      </w:r>
    </w:p>
    <w:p w:rsidR="009341C5" w:rsidRDefault="00934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C41A4A" w:rsidRDefault="00C41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C41A4A" w:rsidRDefault="00C41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bookmarkStart w:id="0" w:name="_GoBack"/>
      <w:bookmarkEnd w:id="0"/>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ქალაქ თბილისის მუნიციპალიტეტის </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საკრებულოს თავმჯდომარე                           </w:t>
      </w:r>
      <w:r>
        <w:rPr>
          <w:rFonts w:ascii="Sylfaen" w:eastAsia="Times New Roman" w:hAnsi="Sylfaen" w:cs="Sylfaen"/>
          <w:b/>
          <w:bCs/>
          <w:i/>
          <w:iCs/>
          <w:noProof/>
          <w:sz w:val="24"/>
          <w:szCs w:val="24"/>
          <w:lang w:eastAsia="x-none"/>
        </w:rPr>
        <w:t>გიორგი ალიბეგაშვილი</w:t>
      </w:r>
      <w:r>
        <w:rPr>
          <w:rFonts w:ascii="Sylfaen" w:hAnsi="Sylfaen" w:cs="Sylfaen"/>
          <w:noProof/>
          <w:sz w:val="24"/>
          <w:szCs w:val="24"/>
          <w:lang w:eastAsia="x-none"/>
        </w:rPr>
        <w:t xml:space="preserve"> </w:t>
      </w:r>
    </w:p>
    <w:p w:rsidR="009341C5" w:rsidRDefault="00C11B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9341C5" w:rsidRDefault="00934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sectPr w:rsidR="009341C5">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743" w:rsidRDefault="00C43743" w:rsidP="00C11B4F">
      <w:pPr>
        <w:spacing w:after="0" w:line="240" w:lineRule="auto"/>
      </w:pPr>
      <w:r>
        <w:separator/>
      </w:r>
    </w:p>
  </w:endnote>
  <w:endnote w:type="continuationSeparator" w:id="0">
    <w:p w:rsidR="00C43743" w:rsidRDefault="00C43743" w:rsidP="00C1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B4F" w:rsidRDefault="00C11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Look w:val="0000" w:firstRow="0" w:lastRow="0" w:firstColumn="0" w:lastColumn="0" w:noHBand="0" w:noVBand="0"/>
    </w:tblPr>
    <w:tblGrid>
      <w:gridCol w:w="5090"/>
      <w:gridCol w:w="5090"/>
    </w:tblGrid>
    <w:tr w:rsidR="00C11B4F" w:rsidTr="00C11B4F">
      <w:tc>
        <w:tcPr>
          <w:tcW w:w="5090" w:type="dxa"/>
          <w:shd w:val="clear" w:color="auto" w:fill="auto"/>
        </w:tcPr>
        <w:p w:rsidR="00C11B4F" w:rsidRPr="00C11B4F" w:rsidRDefault="00C11B4F" w:rsidP="00C11B4F">
          <w:pPr>
            <w:pStyle w:val="Footer"/>
            <w:spacing w:after="0" w:line="240" w:lineRule="auto"/>
            <w:rPr>
              <w:rFonts w:ascii="Sylfaen" w:hAnsi="Sylfaen"/>
              <w:noProof/>
              <w:sz w:val="16"/>
            </w:rPr>
          </w:pPr>
          <w:r w:rsidRPr="00C11B4F">
            <w:rPr>
              <w:rFonts w:ascii="Sylfaen" w:hAnsi="Sylfaen"/>
              <w:noProof/>
              <w:sz w:val="16"/>
            </w:rPr>
            <w:t>30 დეკემბერი 2014  ქ.თბილისის (მუნიციპალიტეტის) საკრებულო  დადგენილება N 87</w:t>
          </w:r>
        </w:p>
      </w:tc>
      <w:tc>
        <w:tcPr>
          <w:tcW w:w="5090" w:type="dxa"/>
          <w:shd w:val="clear" w:color="auto" w:fill="auto"/>
        </w:tcPr>
        <w:p w:rsidR="00C11B4F" w:rsidRPr="00C11B4F" w:rsidRDefault="00C11B4F" w:rsidP="00C11B4F">
          <w:pPr>
            <w:pStyle w:val="Footer"/>
            <w:spacing w:after="0" w:line="240" w:lineRule="auto"/>
            <w:jc w:val="right"/>
            <w:rPr>
              <w:rFonts w:ascii="Sylfaen" w:hAnsi="Sylfaen"/>
              <w:noProof/>
              <w:sz w:val="16"/>
            </w:rPr>
          </w:pPr>
          <w:r w:rsidRPr="00C11B4F">
            <w:rPr>
              <w:rFonts w:ascii="Sylfaen" w:hAnsi="Sylfaen"/>
              <w:noProof/>
              <w:sz w:val="16"/>
            </w:rPr>
            <w:t xml:space="preserve"> [ ამოღებულია ბაზიდან  : 6 მაისი 2019 ]</w:t>
          </w:r>
        </w:p>
      </w:tc>
    </w:tr>
    <w:tr w:rsidR="00C11B4F" w:rsidTr="00C11B4F">
      <w:tc>
        <w:tcPr>
          <w:tcW w:w="5090" w:type="dxa"/>
          <w:shd w:val="clear" w:color="auto" w:fill="auto"/>
        </w:tcPr>
        <w:p w:rsidR="00C11B4F" w:rsidRDefault="00C11B4F" w:rsidP="00C11B4F">
          <w:pPr>
            <w:pStyle w:val="Footer"/>
            <w:spacing w:after="0" w:line="240" w:lineRule="auto"/>
          </w:pPr>
        </w:p>
      </w:tc>
      <w:tc>
        <w:tcPr>
          <w:tcW w:w="5090" w:type="dxa"/>
          <w:shd w:val="clear" w:color="auto" w:fill="auto"/>
        </w:tcPr>
        <w:p w:rsidR="00C11B4F" w:rsidRPr="00C11B4F" w:rsidRDefault="00C11B4F" w:rsidP="00C11B4F">
          <w:pPr>
            <w:pStyle w:val="Footer"/>
            <w:spacing w:after="0" w:line="240" w:lineRule="auto"/>
            <w:jc w:val="right"/>
            <w:rPr>
              <w:rFonts w:ascii="Sylfaen" w:hAnsi="Sylfaen"/>
              <w:noProof/>
              <w:sz w:val="16"/>
            </w:rPr>
          </w:pPr>
          <w:r w:rsidRPr="00C11B4F">
            <w:rPr>
              <w:rFonts w:ascii="Sylfaen" w:hAnsi="Sylfaen"/>
              <w:noProof/>
              <w:sz w:val="16"/>
            </w:rPr>
            <w:t xml:space="preserve">კოდიფიცირებული </w:t>
          </w:r>
        </w:p>
      </w:tc>
    </w:tr>
  </w:tbl>
  <w:p w:rsidR="00C11B4F" w:rsidRPr="00C11B4F" w:rsidRDefault="00C11B4F" w:rsidP="00C11B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B4F" w:rsidRDefault="00C11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743" w:rsidRDefault="00C43743" w:rsidP="00C11B4F">
      <w:pPr>
        <w:spacing w:after="0" w:line="240" w:lineRule="auto"/>
      </w:pPr>
      <w:r>
        <w:separator/>
      </w:r>
    </w:p>
  </w:footnote>
  <w:footnote w:type="continuationSeparator" w:id="0">
    <w:p w:rsidR="00C43743" w:rsidRDefault="00C43743" w:rsidP="00C11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B4F" w:rsidRDefault="00C11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C11B4F" w:rsidTr="00C11B4F">
      <w:tc>
        <w:tcPr>
          <w:tcW w:w="5090" w:type="dxa"/>
          <w:shd w:val="clear" w:color="auto" w:fill="auto"/>
        </w:tcPr>
        <w:p w:rsidR="00C11B4F" w:rsidRDefault="00C11B4F" w:rsidP="00C11B4F">
          <w:pPr>
            <w:pStyle w:val="Header"/>
            <w:spacing w:after="0" w:line="240" w:lineRule="auto"/>
          </w:pPr>
          <w:r>
            <w:t>Codex R4</w:t>
          </w:r>
        </w:p>
      </w:tc>
      <w:tc>
        <w:tcPr>
          <w:tcW w:w="5090" w:type="dxa"/>
          <w:shd w:val="clear" w:color="auto" w:fill="auto"/>
        </w:tcPr>
        <w:p w:rsidR="00C11B4F" w:rsidRDefault="00C11B4F" w:rsidP="00C11B4F">
          <w:pPr>
            <w:pStyle w:val="Header"/>
            <w:spacing w:after="0" w:line="240" w:lineRule="auto"/>
            <w:jc w:val="right"/>
          </w:pPr>
          <w:r>
            <w:fldChar w:fldCharType="begin"/>
          </w:r>
          <w:r>
            <w:instrText xml:space="preserve"> PAGE  \* MERGEFORMAT </w:instrText>
          </w:r>
          <w:r>
            <w:fldChar w:fldCharType="separate"/>
          </w:r>
          <w:r w:rsidR="00C41A4A">
            <w:rPr>
              <w:noProof/>
            </w:rPr>
            <w:t>2</w:t>
          </w:r>
          <w:r>
            <w:fldChar w:fldCharType="end"/>
          </w:r>
          <w:r>
            <w:t xml:space="preserve"> of </w:t>
          </w:r>
          <w:r w:rsidR="00C43743">
            <w:fldChar w:fldCharType="begin"/>
          </w:r>
          <w:r w:rsidR="00C43743">
            <w:instrText xml:space="preserve"> NUMPAGES  \* MERGEFORMAT </w:instrText>
          </w:r>
          <w:r w:rsidR="00C43743">
            <w:fldChar w:fldCharType="separate"/>
          </w:r>
          <w:r w:rsidR="00C41A4A">
            <w:rPr>
              <w:noProof/>
            </w:rPr>
            <w:t>2</w:t>
          </w:r>
          <w:r w:rsidR="00C43743">
            <w:rPr>
              <w:noProof/>
            </w:rPr>
            <w:fldChar w:fldCharType="end"/>
          </w:r>
        </w:p>
      </w:tc>
    </w:tr>
  </w:tbl>
  <w:p w:rsidR="00C11B4F" w:rsidRPr="00C11B4F" w:rsidRDefault="00C11B4F" w:rsidP="00C11B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B4F" w:rsidRDefault="00C11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4F"/>
    <w:rsid w:val="00024D3B"/>
    <w:rsid w:val="009341C5"/>
    <w:rsid w:val="00C11B4F"/>
    <w:rsid w:val="00C41A4A"/>
    <w:rsid w:val="00C43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C95B23-5B2C-4923-8AB4-8494B008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C11B4F"/>
    <w:pPr>
      <w:tabs>
        <w:tab w:val="center" w:pos="4680"/>
        <w:tab w:val="right" w:pos="9360"/>
      </w:tabs>
    </w:pPr>
  </w:style>
  <w:style w:type="character" w:customStyle="1" w:styleId="HeaderChar">
    <w:name w:val="Header Char"/>
    <w:basedOn w:val="DefaultParagraphFont"/>
    <w:link w:val="Header"/>
    <w:uiPriority w:val="99"/>
    <w:rsid w:val="00C11B4F"/>
    <w:rPr>
      <w:rFonts w:ascii="Calibri" w:hAnsi="Calibri" w:cs="Calibri"/>
      <w:lang w:val="x-none"/>
    </w:rPr>
  </w:style>
  <w:style w:type="paragraph" w:styleId="Footer">
    <w:name w:val="footer"/>
    <w:basedOn w:val="Normal"/>
    <w:link w:val="FooterChar"/>
    <w:uiPriority w:val="99"/>
    <w:unhideWhenUsed/>
    <w:rsid w:val="00C11B4F"/>
    <w:pPr>
      <w:tabs>
        <w:tab w:val="center" w:pos="4680"/>
        <w:tab w:val="right" w:pos="9360"/>
      </w:tabs>
    </w:pPr>
  </w:style>
  <w:style w:type="character" w:customStyle="1" w:styleId="FooterChar">
    <w:name w:val="Footer Char"/>
    <w:basedOn w:val="DefaultParagraphFont"/>
    <w:link w:val="Footer"/>
    <w:uiPriority w:val="99"/>
    <w:rsid w:val="00C11B4F"/>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Base>C:\1\</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Ebralidze</dc:creator>
  <cp:keywords/>
  <dc:description/>
  <cp:lastModifiedBy>Marina Ebralidze</cp:lastModifiedBy>
  <cp:revision>3</cp:revision>
  <dcterms:created xsi:type="dcterms:W3CDTF">2019-05-06T15:06:00Z</dcterms:created>
  <dcterms:modified xsi:type="dcterms:W3CDTF">2019-05-06T15:06:00Z</dcterms:modified>
</cp:coreProperties>
</file>